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30E4E31" w14:textId="77777777" w:rsidR="00B34034" w:rsidRPr="00B34034" w:rsidRDefault="00B214FD" w:rsidP="00B34034">
      <w:pPr>
        <w:pStyle w:val="Sraopastraipa"/>
        <w:numPr>
          <w:ilvl w:val="0"/>
          <w:numId w:val="52"/>
        </w:numPr>
        <w:spacing w:after="0" w:line="20" w:lineRule="atLeast"/>
        <w:jc w:val="both"/>
        <w:rPr>
          <w:rFonts w:eastAsiaTheme="minorHAnsi" w:cstheme="minorHAnsi"/>
        </w:rPr>
      </w:pPr>
      <w:r w:rsidRPr="00B34034">
        <w:rPr>
          <w:rFonts w:eastAsiaTheme="minorHAnsi" w:cstheme="minorHAnsi"/>
          <w:iCs/>
          <w:lang w:eastAsia="en-US"/>
        </w:rPr>
        <w:t xml:space="preserve">Reikalavimai tiekėjo kvalifikacijai nėra nustatomi. </w:t>
      </w:r>
    </w:p>
    <w:p w14:paraId="2538FFB5" w14:textId="4428C313" w:rsidR="00B34034" w:rsidRPr="00B34034" w:rsidRDefault="00B34034" w:rsidP="00B34034">
      <w:pPr>
        <w:pStyle w:val="Sraopastraipa"/>
        <w:numPr>
          <w:ilvl w:val="0"/>
          <w:numId w:val="52"/>
        </w:numPr>
        <w:spacing w:after="0" w:line="20" w:lineRule="atLeast"/>
        <w:jc w:val="both"/>
        <w:rPr>
          <w:rFonts w:eastAsiaTheme="minorHAnsi" w:cstheme="minorHAnsi"/>
        </w:rPr>
      </w:pPr>
      <w:r w:rsidRPr="00B34034">
        <w:rPr>
          <w:rFonts w:eastAsia="Arial" w:cstheme="minorHAnsi"/>
        </w:rPr>
        <w:t>Tiekėjai turi atitikti reikalavimus dėl aplinkos apsaugos vadybos sistemos standartų laikymosi.</w:t>
      </w:r>
    </w:p>
    <w:p w14:paraId="16B68332" w14:textId="77777777" w:rsidR="00B34034" w:rsidRPr="00B34034" w:rsidRDefault="00B34034" w:rsidP="00B34034">
      <w:pPr>
        <w:tabs>
          <w:tab w:val="left" w:pos="720"/>
        </w:tabs>
        <w:spacing w:after="0" w:line="240" w:lineRule="auto"/>
        <w:ind w:firstLine="567"/>
        <w:jc w:val="both"/>
        <w:rPr>
          <w:rFonts w:eastAsia="Calibri" w:cstheme="minorHAnsi"/>
          <w:i/>
          <w:iCs/>
          <w:color w:val="7030A0"/>
          <w:lang w:eastAsia="en-US"/>
        </w:rPr>
      </w:pPr>
      <w:bookmarkStart w:id="4" w:name="_heading=h.3rdcrjn" w:colFirst="0" w:colLast="0"/>
      <w:bookmarkEnd w:id="4"/>
    </w:p>
    <w:tbl>
      <w:tblPr>
        <w:tblStyle w:val="TableGrid31"/>
        <w:tblW w:w="5000" w:type="pct"/>
        <w:tblLayout w:type="fixed"/>
        <w:tblLook w:val="04A0" w:firstRow="1" w:lastRow="0" w:firstColumn="1" w:lastColumn="0" w:noHBand="0" w:noVBand="1"/>
      </w:tblPr>
      <w:tblGrid>
        <w:gridCol w:w="518"/>
        <w:gridCol w:w="4059"/>
        <w:gridCol w:w="3927"/>
        <w:gridCol w:w="1458"/>
      </w:tblGrid>
      <w:tr w:rsidR="00B34034" w:rsidRPr="00B34034" w14:paraId="03DCC83A" w14:textId="77777777" w:rsidTr="00C058E4">
        <w:trPr>
          <w:cantSplit/>
          <w:tblHeader/>
        </w:trPr>
        <w:tc>
          <w:tcPr>
            <w:tcW w:w="2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D3D0BB" w14:textId="77777777" w:rsidR="00B34034" w:rsidRPr="00B34034" w:rsidRDefault="00B34034" w:rsidP="00B34034">
            <w:pPr>
              <w:spacing w:before="60" w:after="60" w:line="256" w:lineRule="auto"/>
              <w:rPr>
                <w:rFonts w:asciiTheme="minorHAnsi" w:eastAsiaTheme="minorEastAsia" w:hAnsiTheme="minorHAnsi" w:cstheme="minorHAnsi"/>
                <w:b/>
                <w:bCs/>
                <w:sz w:val="21"/>
                <w:szCs w:val="21"/>
              </w:rPr>
            </w:pPr>
            <w:r w:rsidRPr="00B34034">
              <w:rPr>
                <w:rFonts w:asciiTheme="minorHAnsi" w:eastAsia="Arial" w:hAnsiTheme="minorHAnsi" w:cstheme="minorHAnsi"/>
                <w:i/>
                <w:color w:val="FF0000"/>
                <w:sz w:val="21"/>
                <w:szCs w:val="21"/>
              </w:rPr>
              <w:tab/>
            </w:r>
            <w:r w:rsidRPr="00B34034">
              <w:rPr>
                <w:rFonts w:asciiTheme="minorHAnsi" w:eastAsiaTheme="minorHAnsi" w:hAnsiTheme="minorHAnsi" w:cstheme="minorHAnsi"/>
                <w:b/>
                <w:bCs/>
                <w:sz w:val="21"/>
                <w:szCs w:val="21"/>
              </w:rPr>
              <w:t>Eil. Nr.</w:t>
            </w:r>
          </w:p>
        </w:tc>
        <w:tc>
          <w:tcPr>
            <w:tcW w:w="20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FB7F48" w14:textId="77777777" w:rsidR="00B34034" w:rsidRPr="00B34034" w:rsidRDefault="00B34034" w:rsidP="00B34034">
            <w:pPr>
              <w:spacing w:before="60" w:after="60" w:line="256" w:lineRule="auto"/>
              <w:ind w:firstLine="0"/>
              <w:rPr>
                <w:rFonts w:asciiTheme="minorHAnsi" w:eastAsiaTheme="minorHAnsi" w:hAnsiTheme="minorHAnsi" w:cstheme="minorHAnsi"/>
                <w:b/>
                <w:bCs/>
                <w:sz w:val="21"/>
                <w:szCs w:val="21"/>
              </w:rPr>
            </w:pPr>
            <w:r w:rsidRPr="00B34034">
              <w:rPr>
                <w:rFonts w:asciiTheme="minorHAnsi" w:eastAsiaTheme="minorEastAsia" w:hAnsiTheme="minorHAnsi" w:cstheme="minorHAnsi"/>
                <w:b/>
                <w:bCs/>
                <w:color w:val="000000"/>
                <w:sz w:val="21"/>
                <w:szCs w:val="21"/>
              </w:rPr>
              <w:t xml:space="preserve">Reikalavimas </w:t>
            </w:r>
            <w:r w:rsidRPr="00B34034">
              <w:rPr>
                <w:rFonts w:asciiTheme="minorHAnsi" w:eastAsiaTheme="minorHAnsi" w:hAnsiTheme="minorHAnsi" w:cstheme="minorHAnsi"/>
                <w:b/>
                <w:bCs/>
                <w:sz w:val="21"/>
                <w:szCs w:val="21"/>
                <w:lang w:eastAsia="en-US"/>
              </w:rPr>
              <w:t xml:space="preserve">dėl </w:t>
            </w:r>
            <w:r w:rsidRPr="00B34034">
              <w:rPr>
                <w:rFonts w:asciiTheme="minorHAnsi" w:eastAsia="Calibri" w:hAnsiTheme="minorHAnsi" w:cstheme="minorHAnsi"/>
                <w:b/>
                <w:bCs/>
                <w:iCs/>
                <w:sz w:val="21"/>
                <w:szCs w:val="21"/>
                <w:lang w:eastAsia="en-US"/>
              </w:rPr>
              <w:t>aplinkos apsaugos vadybos sistemos standartų</w:t>
            </w:r>
            <w:r w:rsidRPr="00B34034">
              <w:rPr>
                <w:rFonts w:asciiTheme="minorHAnsi" w:eastAsiaTheme="minorHAnsi" w:hAnsiTheme="minorHAnsi" w:cstheme="minorHAnsi"/>
                <w:b/>
                <w:bCs/>
                <w:sz w:val="21"/>
                <w:szCs w:val="21"/>
                <w:lang w:eastAsia="en-US"/>
              </w:rPr>
              <w:t xml:space="preserve"> laikymosi</w:t>
            </w:r>
          </w:p>
        </w:tc>
        <w:tc>
          <w:tcPr>
            <w:tcW w:w="19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4ED5FB" w14:textId="0972F931" w:rsidR="00B34034" w:rsidRPr="00B34034" w:rsidRDefault="00B34034" w:rsidP="00B34034">
            <w:pPr>
              <w:autoSpaceDE w:val="0"/>
              <w:autoSpaceDN w:val="0"/>
              <w:adjustRightInd w:val="0"/>
              <w:spacing w:line="300" w:lineRule="auto"/>
              <w:ind w:firstLine="0"/>
              <w:rPr>
                <w:rFonts w:asciiTheme="minorHAnsi" w:eastAsiaTheme="minorEastAsia" w:hAnsiTheme="minorHAnsi" w:cstheme="minorHAnsi"/>
                <w:b/>
                <w:bCs/>
                <w:color w:val="000000"/>
                <w:sz w:val="21"/>
                <w:szCs w:val="21"/>
              </w:rPr>
            </w:pPr>
            <w:r w:rsidRPr="00B34034">
              <w:rPr>
                <w:rFonts w:asciiTheme="minorHAnsi" w:eastAsiaTheme="minorEastAsia" w:hAnsiTheme="minorHAnsi" w:cstheme="minorHAnsi"/>
                <w:b/>
                <w:bCs/>
                <w:color w:val="000000"/>
                <w:sz w:val="21"/>
                <w:szCs w:val="21"/>
              </w:rPr>
              <w:t>Atitiktį reikalavimui įrodantys dokumentai</w:t>
            </w:r>
            <w:r w:rsidR="00AA3EF6">
              <w:rPr>
                <w:rFonts w:asciiTheme="minorHAnsi" w:eastAsiaTheme="minorEastAsia" w:hAnsiTheme="minorHAnsi" w:cstheme="minorHAnsi"/>
                <w:b/>
                <w:bCs/>
                <w:color w:val="000000"/>
                <w:sz w:val="21"/>
                <w:szCs w:val="21"/>
              </w:rPr>
              <w:t>*</w:t>
            </w:r>
          </w:p>
        </w:tc>
        <w:tc>
          <w:tcPr>
            <w:tcW w:w="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73DC71" w14:textId="77777777" w:rsidR="00B34034" w:rsidRPr="00B34034" w:rsidRDefault="00B34034" w:rsidP="00B34034">
            <w:pPr>
              <w:autoSpaceDE w:val="0"/>
              <w:autoSpaceDN w:val="0"/>
              <w:adjustRightInd w:val="0"/>
              <w:spacing w:line="300" w:lineRule="auto"/>
              <w:ind w:firstLine="0"/>
              <w:rPr>
                <w:rFonts w:asciiTheme="minorHAnsi" w:eastAsiaTheme="minorEastAsia" w:hAnsiTheme="minorHAnsi" w:cstheme="minorHAnsi"/>
                <w:b/>
                <w:bCs/>
                <w:color w:val="000000"/>
                <w:sz w:val="21"/>
                <w:szCs w:val="21"/>
              </w:rPr>
            </w:pPr>
            <w:r w:rsidRPr="00B34034">
              <w:rPr>
                <w:rFonts w:asciiTheme="minorHAnsi" w:eastAsiaTheme="minorEastAsia" w:hAnsiTheme="minorHAnsi" w:cstheme="minorHAnsi"/>
                <w:b/>
                <w:bCs/>
                <w:color w:val="000000"/>
                <w:sz w:val="21"/>
                <w:szCs w:val="21"/>
              </w:rPr>
              <w:t>Subjektas, kuris turi atitikti reikalavimą</w:t>
            </w:r>
          </w:p>
        </w:tc>
      </w:tr>
      <w:tr w:rsidR="00B34034" w:rsidRPr="00B34034" w14:paraId="6C6C2C93" w14:textId="77777777" w:rsidTr="00C058E4">
        <w:tc>
          <w:tcPr>
            <w:tcW w:w="260" w:type="pct"/>
            <w:tcBorders>
              <w:top w:val="single" w:sz="4" w:space="0" w:color="000000"/>
              <w:left w:val="single" w:sz="4" w:space="0" w:color="000000"/>
              <w:bottom w:val="single" w:sz="4" w:space="0" w:color="000000"/>
              <w:right w:val="single" w:sz="4" w:space="0" w:color="000000"/>
            </w:tcBorders>
          </w:tcPr>
          <w:p w14:paraId="47F9FF35" w14:textId="6AD0919B" w:rsidR="00B34034" w:rsidRPr="00B34034" w:rsidRDefault="00B34034" w:rsidP="00B34034">
            <w:pPr>
              <w:spacing w:before="60" w:after="60" w:line="256" w:lineRule="auto"/>
              <w:jc w:val="center"/>
              <w:rPr>
                <w:rFonts w:asciiTheme="minorHAnsi" w:eastAsiaTheme="minorHAnsi" w:hAnsiTheme="minorHAnsi" w:cstheme="minorHAnsi"/>
                <w:sz w:val="21"/>
                <w:szCs w:val="21"/>
              </w:rPr>
            </w:pPr>
            <w:r w:rsidRPr="00B34034">
              <w:rPr>
                <w:rFonts w:asciiTheme="minorHAnsi" w:eastAsiaTheme="minorHAnsi" w:hAnsiTheme="minorHAnsi" w:cstheme="minorHAnsi"/>
                <w:sz w:val="21"/>
                <w:szCs w:val="21"/>
              </w:rPr>
              <w:t>12.1</w:t>
            </w:r>
          </w:p>
        </w:tc>
        <w:tc>
          <w:tcPr>
            <w:tcW w:w="2037" w:type="pct"/>
            <w:tcBorders>
              <w:top w:val="single" w:sz="4" w:space="0" w:color="000000"/>
              <w:left w:val="single" w:sz="4" w:space="0" w:color="000000"/>
              <w:bottom w:val="single" w:sz="4" w:space="0" w:color="000000"/>
              <w:right w:val="single" w:sz="4" w:space="0" w:color="000000"/>
            </w:tcBorders>
          </w:tcPr>
          <w:p w14:paraId="5CC07F8D" w14:textId="04083FAB" w:rsidR="00B34034" w:rsidRPr="00B34034" w:rsidRDefault="00B34034" w:rsidP="00B34034">
            <w:pPr>
              <w:autoSpaceDE w:val="0"/>
              <w:autoSpaceDN w:val="0"/>
              <w:adjustRightInd w:val="0"/>
              <w:spacing w:line="300" w:lineRule="auto"/>
              <w:ind w:firstLine="0"/>
              <w:rPr>
                <w:rFonts w:asciiTheme="minorHAnsi" w:eastAsiaTheme="minorEastAsia" w:hAnsiTheme="minorHAnsi" w:cstheme="minorHAnsi"/>
                <w:color w:val="000000"/>
                <w:sz w:val="22"/>
                <w:szCs w:val="22"/>
              </w:rPr>
            </w:pPr>
            <w:r w:rsidRPr="00B34034">
              <w:rPr>
                <w:rFonts w:asciiTheme="minorHAnsi" w:eastAsiaTheme="minorEastAsia" w:hAnsiTheme="minorHAnsi" w:cstheme="minorHAnsi"/>
                <w:sz w:val="22"/>
                <w:szCs w:val="22"/>
              </w:rPr>
              <w:t>Tiekėjas</w:t>
            </w:r>
            <w:r w:rsidRPr="00B34034">
              <w:rPr>
                <w:rFonts w:asciiTheme="minorHAnsi" w:eastAsiaTheme="minorEastAsia" w:hAnsiTheme="minorHAnsi" w:cstheme="minorHAnsi"/>
                <w:color w:val="000000"/>
                <w:sz w:val="22"/>
                <w:szCs w:val="22"/>
              </w:rPr>
              <w:t xml:space="preserve"> sutarties vykdymo laikotarpiu galės taikyti Europos Sąjungos aplinkos apsaugos vadybos ir audito sistemą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71" w:type="pct"/>
            <w:tcBorders>
              <w:top w:val="single" w:sz="4" w:space="0" w:color="000000"/>
              <w:left w:val="single" w:sz="4" w:space="0" w:color="000000"/>
              <w:bottom w:val="single" w:sz="4" w:space="0" w:color="000000"/>
              <w:right w:val="single" w:sz="4" w:space="0" w:color="000000"/>
            </w:tcBorders>
          </w:tcPr>
          <w:p w14:paraId="5FEA2242" w14:textId="77777777" w:rsidR="00B34034" w:rsidRPr="00B34034" w:rsidRDefault="00B34034" w:rsidP="00B34034">
            <w:pPr>
              <w:autoSpaceDE w:val="0"/>
              <w:autoSpaceDN w:val="0"/>
              <w:adjustRightInd w:val="0"/>
              <w:spacing w:line="300" w:lineRule="auto"/>
              <w:ind w:firstLine="0"/>
              <w:rPr>
                <w:rFonts w:asciiTheme="minorHAnsi" w:eastAsiaTheme="minorEastAsia" w:hAnsiTheme="minorHAnsi" w:cstheme="minorHAnsi"/>
                <w:color w:val="000000"/>
                <w:sz w:val="22"/>
                <w:szCs w:val="22"/>
              </w:rPr>
            </w:pPr>
            <w:r w:rsidRPr="00B34034">
              <w:rPr>
                <w:rFonts w:asciiTheme="minorHAnsi" w:eastAsiaTheme="minorEastAsia" w:hAnsiTheme="minorHAnsi" w:cstheme="minorHAnsi"/>
                <w:color w:val="000000"/>
                <w:sz w:val="22"/>
                <w:szCs w:val="22"/>
              </w:rPr>
              <w:t xml:space="preserve">Nepriklausomos įstaigos išduoto </w:t>
            </w:r>
            <w:r w:rsidRPr="00B34034">
              <w:rPr>
                <w:rFonts w:asciiTheme="minorHAnsi" w:eastAsiaTheme="minorEastAsia" w:hAnsiTheme="minorHAnsi" w:cstheme="minorHAnsi"/>
                <w:color w:val="000000"/>
                <w:sz w:val="22"/>
                <w:szCs w:val="22"/>
                <w:u w:val="single"/>
              </w:rPr>
              <w:t>galiojančio</w:t>
            </w:r>
            <w:r w:rsidRPr="00B34034">
              <w:rPr>
                <w:rFonts w:asciiTheme="minorHAnsi" w:eastAsiaTheme="minorEastAsia" w:hAnsiTheme="minorHAnsi" w:cstheme="minorHAnsi"/>
                <w:color w:val="000000"/>
                <w:sz w:val="22"/>
                <w:szCs w:val="22"/>
              </w:rPr>
              <w:t xml:space="preserve"> sertifikato, patvirtinančio, kad tiekėjas laikosi reikalaujamos aplinkos apsaugos vadybos sistemos standartų, skaitmeninė kopija.</w:t>
            </w:r>
          </w:p>
          <w:p w14:paraId="3431163E" w14:textId="77777777" w:rsidR="00B34034" w:rsidRPr="00B34034" w:rsidRDefault="00B34034" w:rsidP="00B34034">
            <w:pPr>
              <w:autoSpaceDE w:val="0"/>
              <w:autoSpaceDN w:val="0"/>
              <w:adjustRightInd w:val="0"/>
              <w:spacing w:line="300" w:lineRule="auto"/>
              <w:rPr>
                <w:rFonts w:asciiTheme="minorHAnsi" w:eastAsiaTheme="minorEastAsia" w:hAnsiTheme="minorHAnsi" w:cstheme="minorHAnsi"/>
                <w:color w:val="000000"/>
                <w:sz w:val="22"/>
                <w:szCs w:val="22"/>
              </w:rPr>
            </w:pPr>
            <w:r w:rsidRPr="00B34034">
              <w:rPr>
                <w:rFonts w:asciiTheme="minorHAnsi" w:eastAsiaTheme="minorEastAsia" w:hAnsiTheme="minorHAnsi" w:cstheme="minorHAnsi"/>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A2F2150" w14:textId="77777777" w:rsidR="00B34034" w:rsidRPr="00B34034" w:rsidRDefault="00B34034" w:rsidP="00B34034">
            <w:pPr>
              <w:autoSpaceDE w:val="0"/>
              <w:autoSpaceDN w:val="0"/>
              <w:adjustRightInd w:val="0"/>
              <w:spacing w:line="300" w:lineRule="auto"/>
              <w:rPr>
                <w:rFonts w:asciiTheme="minorHAnsi" w:eastAsiaTheme="minorEastAsia" w:hAnsiTheme="minorHAnsi" w:cstheme="minorHAnsi"/>
                <w:color w:val="000000"/>
                <w:sz w:val="22"/>
                <w:szCs w:val="22"/>
              </w:rPr>
            </w:pPr>
            <w:r w:rsidRPr="00B34034">
              <w:rPr>
                <w:rFonts w:asciiTheme="minorHAnsi" w:eastAsiaTheme="minorEastAsia" w:hAnsiTheme="minorHAnsi" w:cstheme="minorHAnsi"/>
                <w:sz w:val="22"/>
                <w:szCs w:val="22"/>
              </w:rPr>
              <w:t>Pe</w:t>
            </w:r>
            <w:r w:rsidRPr="00B34034">
              <w:rPr>
                <w:rFonts w:asciiTheme="minorHAnsi" w:eastAsiaTheme="minorEastAsia" w:hAnsiTheme="minorHAnsi" w:cstheme="minorHAnsi"/>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732" w:type="pct"/>
            <w:tcBorders>
              <w:top w:val="single" w:sz="4" w:space="0" w:color="000000"/>
              <w:left w:val="single" w:sz="4" w:space="0" w:color="000000"/>
              <w:bottom w:val="single" w:sz="4" w:space="0" w:color="000000"/>
              <w:right w:val="single" w:sz="4" w:space="0" w:color="000000"/>
            </w:tcBorders>
          </w:tcPr>
          <w:p w14:paraId="5DBE666C" w14:textId="45AC98E9" w:rsidR="00B34034" w:rsidRPr="00B34034" w:rsidRDefault="00B34034" w:rsidP="00B34034">
            <w:pPr>
              <w:autoSpaceDE w:val="0"/>
              <w:autoSpaceDN w:val="0"/>
              <w:adjustRightInd w:val="0"/>
              <w:spacing w:line="300" w:lineRule="auto"/>
              <w:ind w:firstLine="0"/>
              <w:rPr>
                <w:rFonts w:asciiTheme="minorHAnsi" w:eastAsiaTheme="minorEastAsia" w:hAnsiTheme="minorHAnsi" w:cstheme="minorHAnsi"/>
                <w:color w:val="000000"/>
                <w:sz w:val="22"/>
                <w:szCs w:val="22"/>
              </w:rPr>
            </w:pPr>
            <w:r w:rsidRPr="00B34034">
              <w:rPr>
                <w:rFonts w:asciiTheme="minorHAnsi" w:eastAsiaTheme="minorEastAsia" w:hAnsiTheme="minorHAnsi" w:cstheme="minorHAnsi"/>
                <w:color w:val="000000"/>
                <w:sz w:val="22"/>
                <w:szCs w:val="22"/>
              </w:rPr>
              <w:t>Tiekėjas</w:t>
            </w:r>
            <w:r w:rsidR="00AA3EF6">
              <w:rPr>
                <w:rFonts w:asciiTheme="minorHAnsi" w:eastAsiaTheme="minorEastAsia" w:hAnsiTheme="minorHAnsi" w:cstheme="minorHAnsi"/>
                <w:color w:val="000000"/>
                <w:sz w:val="22"/>
                <w:szCs w:val="22"/>
              </w:rPr>
              <w:t>, kuris vykdys s</w:t>
            </w:r>
            <w:r w:rsidRPr="00B34034">
              <w:rPr>
                <w:rFonts w:asciiTheme="minorHAnsi" w:eastAsiaTheme="minorEastAsia" w:hAnsiTheme="minorHAnsi" w:cstheme="minorHAnsi"/>
                <w:color w:val="000000"/>
                <w:sz w:val="22"/>
                <w:szCs w:val="22"/>
              </w:rPr>
              <w:t>utartį.</w:t>
            </w:r>
          </w:p>
        </w:tc>
      </w:tr>
    </w:tbl>
    <w:p w14:paraId="47EC4426" w14:textId="6395B40C" w:rsidR="00B34034" w:rsidRPr="00B34034" w:rsidRDefault="00AA3EF6" w:rsidP="00B34034">
      <w:pPr>
        <w:keepNext/>
        <w:keepLines/>
        <w:numPr>
          <w:ilvl w:val="0"/>
          <w:numId w:val="51"/>
        </w:numPr>
        <w:spacing w:before="120" w:after="0" w:line="240" w:lineRule="auto"/>
        <w:jc w:val="both"/>
        <w:outlineLvl w:val="1"/>
        <w:rPr>
          <w:rFonts w:asciiTheme="majorHAnsi" w:eastAsiaTheme="majorEastAsia" w:hAnsiTheme="majorHAnsi" w:cstheme="majorBidi"/>
          <w:i/>
          <w:iCs/>
          <w:sz w:val="20"/>
          <w:szCs w:val="20"/>
        </w:rPr>
        <w:sectPr w:rsidR="00B34034" w:rsidRPr="00B34034" w:rsidSect="00B214FD">
          <w:pgSz w:w="12240" w:h="15840"/>
          <w:pgMar w:top="1134" w:right="567" w:bottom="1134" w:left="1701" w:header="720" w:footer="720" w:gutter="0"/>
          <w:pgNumType w:start="13"/>
          <w:cols w:space="720"/>
          <w:titlePg/>
          <w:docGrid w:linePitch="360"/>
        </w:sectPr>
      </w:pPr>
      <w:bookmarkStart w:id="5" w:name="_heading=h.26in1rg" w:colFirst="0" w:colLast="0"/>
      <w:bookmarkStart w:id="6" w:name="ketvpriedas"/>
      <w:bookmarkStart w:id="7" w:name="_Toc85439812"/>
      <w:bookmarkEnd w:id="5"/>
      <w:bookmarkEnd w:id="6"/>
      <w:bookmarkEnd w:id="7"/>
      <w:r>
        <w:rPr>
          <w:rFonts w:asciiTheme="majorHAnsi" w:eastAsiaTheme="majorEastAsia" w:hAnsiTheme="majorHAnsi" w:cstheme="majorBidi"/>
          <w:i/>
          <w:iCs/>
          <w:sz w:val="20"/>
          <w:szCs w:val="20"/>
        </w:rPr>
        <w:t>Įrodančius dokumentus turės pateikti tik tas t</w:t>
      </w:r>
      <w:r w:rsidR="00B34034">
        <w:rPr>
          <w:rFonts w:asciiTheme="majorHAnsi" w:eastAsiaTheme="majorEastAsia" w:hAnsiTheme="majorHAnsi" w:cstheme="majorBidi"/>
          <w:i/>
          <w:iCs/>
          <w:sz w:val="20"/>
          <w:szCs w:val="20"/>
        </w:rPr>
        <w:t>iekėj</w:t>
      </w:r>
      <w:r w:rsidR="00B34034" w:rsidRPr="00B34034">
        <w:rPr>
          <w:rFonts w:asciiTheme="majorHAnsi" w:eastAsiaTheme="majorEastAsia" w:hAnsiTheme="majorHAnsi" w:cstheme="majorBidi"/>
          <w:i/>
          <w:iCs/>
          <w:sz w:val="20"/>
          <w:szCs w:val="20"/>
        </w:rPr>
        <w:t>as, kurio pasiūlymas gali būti pripažintas laimėjusiu.</w:t>
      </w:r>
    </w:p>
    <w:p w14:paraId="272F86DC" w14:textId="297AC6D5" w:rsidR="00B214FD" w:rsidRPr="00F0499F" w:rsidRDefault="00B214FD" w:rsidP="00B34034">
      <w:pPr>
        <w:spacing w:after="0" w:line="240" w:lineRule="auto"/>
        <w:rPr>
          <w:rFonts w:cstheme="minorHAnsi"/>
          <w:b/>
          <w:bCs/>
          <w:smallCaps/>
        </w:rPr>
      </w:pPr>
    </w:p>
    <w:sectPr w:rsidR="00B214FD"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44FF" w14:textId="77777777" w:rsidR="00EB64EA" w:rsidRDefault="00EB64EA" w:rsidP="00D05666">
      <w:r>
        <w:separator/>
      </w:r>
    </w:p>
  </w:endnote>
  <w:endnote w:type="continuationSeparator" w:id="0">
    <w:p w14:paraId="5535E551" w14:textId="77777777" w:rsidR="00EB64EA" w:rsidRDefault="00EB64EA" w:rsidP="00D05666">
      <w:r>
        <w:continuationSeparator/>
      </w:r>
    </w:p>
  </w:endnote>
  <w:endnote w:type="continuationNotice" w:id="1">
    <w:p w14:paraId="3798DBAA" w14:textId="77777777" w:rsidR="00EB64EA" w:rsidRDefault="00EB6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34034" w:rsidRDefault="00BE180E" w:rsidP="00B34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AE8C" w14:textId="77777777" w:rsidR="00EB64EA" w:rsidRDefault="00EB64EA" w:rsidP="00D05666">
      <w:r>
        <w:separator/>
      </w:r>
    </w:p>
  </w:footnote>
  <w:footnote w:type="continuationSeparator" w:id="0">
    <w:p w14:paraId="78FDBEE1" w14:textId="77777777" w:rsidR="00EB64EA" w:rsidRDefault="00EB64EA" w:rsidP="00D05666">
      <w:r>
        <w:continuationSeparator/>
      </w:r>
    </w:p>
  </w:footnote>
  <w:footnote w:type="continuationNotice" w:id="1">
    <w:p w14:paraId="0143B355" w14:textId="77777777" w:rsidR="00EB64EA" w:rsidRDefault="00EB64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43D08"/>
    <w:multiLevelType w:val="hybridMultilevel"/>
    <w:tmpl w:val="6D9C60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C330D45"/>
    <w:multiLevelType w:val="hybridMultilevel"/>
    <w:tmpl w:val="C81A1C7C"/>
    <w:lvl w:ilvl="0" w:tplc="F4A8929A">
      <w:start w:val="1"/>
      <w:numFmt w:val="bullet"/>
      <w:lvlText w:val=""/>
      <w:lvlJc w:val="left"/>
      <w:pPr>
        <w:ind w:left="720" w:hanging="360"/>
      </w:pPr>
      <w:rPr>
        <w:rFonts w:ascii="Symbol" w:eastAsiaTheme="majorEastAsia"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7"/>
  </w:num>
  <w:num w:numId="3" w16cid:durableId="1528367431">
    <w:abstractNumId w:val="37"/>
  </w:num>
  <w:num w:numId="4" w16cid:durableId="1865055254">
    <w:abstractNumId w:val="42"/>
  </w:num>
  <w:num w:numId="5" w16cid:durableId="1484615006">
    <w:abstractNumId w:val="41"/>
  </w:num>
  <w:num w:numId="6" w16cid:durableId="996999728">
    <w:abstractNumId w:val="29"/>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1"/>
  </w:num>
  <w:num w:numId="19" w16cid:durableId="140772059">
    <w:abstractNumId w:val="5"/>
  </w:num>
  <w:num w:numId="20" w16cid:durableId="425880151">
    <w:abstractNumId w:val="11"/>
  </w:num>
  <w:num w:numId="21" w16cid:durableId="1962611456">
    <w:abstractNumId w:val="14"/>
  </w:num>
  <w:num w:numId="22" w16cid:durableId="1550416987">
    <w:abstractNumId w:val="36"/>
  </w:num>
  <w:num w:numId="23" w16cid:durableId="885677258">
    <w:abstractNumId w:val="40"/>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3"/>
  </w:num>
  <w:num w:numId="33" w16cid:durableId="12269543">
    <w:abstractNumId w:val="45"/>
  </w:num>
  <w:num w:numId="34" w16cid:durableId="167406444">
    <w:abstractNumId w:val="17"/>
  </w:num>
  <w:num w:numId="35" w16cid:durableId="1791781955">
    <w:abstractNumId w:val="22"/>
  </w:num>
  <w:num w:numId="36" w16cid:durableId="103771324">
    <w:abstractNumId w:val="9"/>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4"/>
  </w:num>
  <w:num w:numId="43" w16cid:durableId="1473134445">
    <w:abstractNumId w:val="39"/>
  </w:num>
  <w:num w:numId="44" w16cid:durableId="1837113429">
    <w:abstractNumId w:val="2"/>
  </w:num>
  <w:num w:numId="45" w16cid:durableId="554002450">
    <w:abstractNumId w:val="12"/>
  </w:num>
  <w:num w:numId="46" w16cid:durableId="1416978522">
    <w:abstractNumId w:val="21"/>
  </w:num>
  <w:num w:numId="47" w16cid:durableId="749809940">
    <w:abstractNumId w:val="3"/>
  </w:num>
  <w:num w:numId="48" w16cid:durableId="1031690301">
    <w:abstractNumId w:val="6"/>
  </w:num>
  <w:num w:numId="49" w16cid:durableId="412043720">
    <w:abstractNumId w:val="46"/>
  </w:num>
  <w:num w:numId="50" w16cid:durableId="1996449446">
    <w:abstractNumId w:val="44"/>
  </w:num>
  <w:num w:numId="51" w16cid:durableId="2117748369">
    <w:abstractNumId w:val="13"/>
  </w:num>
  <w:num w:numId="52" w16cid:durableId="1625695769">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55F2"/>
    <w:rsid w:val="0025607C"/>
    <w:rsid w:val="002565E3"/>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C8"/>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EF6"/>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034"/>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BA"/>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4EA"/>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5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2C3"/>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31">
    <w:name w:val="Table Grid31"/>
    <w:basedOn w:val="prastojilentel"/>
    <w:next w:val="Lentelstinklelis"/>
    <w:uiPriority w:val="39"/>
    <w:rsid w:val="00B34034"/>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1466</Words>
  <Characters>836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dcterms:created xsi:type="dcterms:W3CDTF">2024-02-08T08:39:00Z</dcterms:created>
  <dcterms:modified xsi:type="dcterms:W3CDTF">2025-02-19T12:32:00Z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